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玉环市公开招聘市直属国有企业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副总经理（职业经理人）报名表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1920" w:leftChars="600" w:right="1920" w:rightChars="600" w:firstLine="0" w:firstLineChars="0"/>
        <w:jc w:val="left"/>
        <w:textAlignment w:va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6"/>
        <w:gridCol w:w="969"/>
        <w:gridCol w:w="116"/>
        <w:gridCol w:w="1304"/>
        <w:gridCol w:w="395"/>
        <w:gridCol w:w="1025"/>
        <w:gridCol w:w="181"/>
        <w:gridCol w:w="386"/>
        <w:gridCol w:w="723"/>
        <w:gridCol w:w="130"/>
        <w:gridCol w:w="106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8" w:hRule="atLeast"/>
          <w:jc w:val="center"/>
        </w:trPr>
        <w:tc>
          <w:tcPr>
            <w:tcW w:w="2411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报考岗位类别</w:t>
            </w:r>
          </w:p>
        </w:tc>
        <w:tc>
          <w:tcPr>
            <w:tcW w:w="6761" w:type="dxa"/>
            <w:gridSpan w:val="9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Wingdings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副总经理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（）  副总经理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B（）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   副总经理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名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别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族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籍　贯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7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专业技术任职资格、执业资格及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取得时间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身份证号码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位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育</w:t>
            </w: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育</w:t>
            </w: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联系邮箱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家庭地址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110" w:type="dxa"/>
            <w:gridSpan w:val="5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1"/>
                <w:sz w:val="24"/>
                <w:szCs w:val="22"/>
                <w:highlight w:val="none"/>
              </w:rPr>
              <w:t>（从高中起）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起止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工作简历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val="en-US" w:eastAsia="zh-CN"/>
              </w:rPr>
              <w:t>如填写不下，可自行增加行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起止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关系</w:t>
            </w: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称谓</w:t>
            </w: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37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介绍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另附页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奖惩情况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我已仔细阅读《玉环市公开招聘市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直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属国有企业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副总经理（职业经理人）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的公告》，清楚并理解其内容。在此我郑重承诺：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一、自觉遵守玉环市公开招聘市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直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属国有企业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副总经理（职业经理人）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工作的有关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规定要求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。遵守纪律，服从安排，不舞弊或协助他人舞弊。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二、真实、准确地提供本人证明资料、证件等相关材料；同时准确填写及核对有效的手机号码、联系电话、电子邮箱等联系方式，并保证在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四、不存在《玉环市公开招聘市直属国有企业副总经理（职业经理人）的公告》中所列的不得应聘和不得报考情形。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报考人本人签名：                                 年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备注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right="0" w:rightChars="0" w:firstLine="42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</w:pPr>
      <w:r>
        <w:rPr>
          <w:rFonts w:hint="eastAsia" w:ascii="Times New Roman" w:hAnsi="Times New Roman" w:eastAsia="方正黑体_GBK" w:cs="黑体"/>
          <w:color w:val="auto"/>
          <w:sz w:val="21"/>
          <w:highlight w:val="none"/>
        </w:rPr>
        <w:t>填表说明：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选一个岗位进行报考；2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家庭主要成员指：配偶、子女、父母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val="en-US" w:eastAsia="zh-CN"/>
        </w:rPr>
        <w:t>兄弟姐妹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，重要社会关系为现任或曾任副科级以上领导职务</w:t>
      </w:r>
      <w:r>
        <w:rPr>
          <w:rFonts w:hint="eastAsia" w:cs="Times New Roman"/>
          <w:color w:val="auto"/>
          <w:sz w:val="21"/>
          <w:highlight w:val="none"/>
          <w:lang w:val="en-US" w:eastAsia="zh-CN"/>
        </w:rPr>
        <w:t>或在企业、金融保险机构担任高管等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亲属；出生年月应精确到月份；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此表及相关材料需如实提供，如有弄虚作假，一经查实，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取消资格。</w:t>
      </w:r>
    </w:p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a242830b-e4e9-4ee9-b6ea-d238a576aa6e"/>
  </w:docVars>
  <w:rsids>
    <w:rsidRoot w:val="6F510DEF"/>
    <w:rsid w:val="6F5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2025-04-22T06:35:00Z</dcterms:created>
  <dc:creator>郑云龙</dc:creator>
  <cp:lastModifiedBy>郑云龙</cp:lastModifiedBy>
  <dcterms:modified xsi:type="dcterms:W3CDTF">2025-04-22T06:36:44Z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E4DD0A23A77A4A8E9EDB14E5CBD1E1B7</vt:lpwstr>
  </property>
</Properties>
</file>